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AEB3C3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t>Особенности организации и проведения выборов депутатов маслихатов РК</w:t>
      </w:r>
    </w:p>
    <w:p w14:paraId="4932FFF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0"/>
        <w:rPr>
          <w:rFonts w:ascii="Segoe UI" w:eastAsia="Times New Roman" w:hAnsi="Segoe UI" w:cs="Segoe UI"/>
          <w:color w:val="373A3C"/>
          <w:kern w:val="36"/>
          <w:sz w:val="48"/>
          <w:szCs w:val="48"/>
          <w:lang w:val="ru-KZ" w:eastAsia="ru-KZ"/>
          <w14:ligatures w14:val="none"/>
        </w:rPr>
      </w:pPr>
    </w:p>
    <w:p w14:paraId="4493063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u w:val="single"/>
          <w:lang w:val="ru-KZ" w:eastAsia="ru-KZ"/>
          <w14:ligatures w14:val="none"/>
        </w:rPr>
        <w:t>Цель: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изучение правовых основ организации и проведения выборов депутатов маслихатов Республики Казахстан с использованием пропорциональной избирательной системы.</w:t>
      </w:r>
    </w:p>
    <w:p w14:paraId="57635775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u w:val="single"/>
          <w:lang w:val="ru-KZ" w:eastAsia="ru-KZ"/>
          <w14:ligatures w14:val="none"/>
        </w:rPr>
        <w:t>План:</w:t>
      </w:r>
    </w:p>
    <w:p w14:paraId="191F02A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11.1. Маслихаты как местные представительные органы Республики Казахстан. Становление и развитие системы выборов в маслихаты. </w:t>
      </w:r>
    </w:p>
    <w:p w14:paraId="55B60175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11.2. Особенности избирательного процесса по выборам депутатов маслихатов по пропорциональной избирательной системе.</w:t>
      </w:r>
    </w:p>
    <w:p w14:paraId="4262CD3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11.3. Выдвижение кандидатов в депутаты маслихатов.</w:t>
      </w:r>
    </w:p>
    <w:p w14:paraId="63672CB7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11.4. Регистрация партийных списков кандидатов в депутаты маслихатов.</w:t>
      </w:r>
    </w:p>
    <w:p w14:paraId="082B46B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11.5. Подсчет голосов. Установление и опубликование итогов выборов.</w:t>
      </w:r>
    </w:p>
    <w:p w14:paraId="7F45ADD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11.6. Распределение депутатских мандатов по итогам голосования по партийным спискам. Регистрация депутатов маслихатов</w:t>
      </w:r>
    </w:p>
    <w:p w14:paraId="2F2A90C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br w:type="textWrapping" w:clear="all"/>
      </w:r>
    </w:p>
    <w:p w14:paraId="0F02132B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bookmarkStart w:id="0" w:name="_Toc99455723"/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kk-KZ" w:eastAsia="ru-KZ"/>
          <w14:ligatures w14:val="none"/>
        </w:rPr>
        <w:t>11</w:t>
      </w:r>
      <w:bookmarkEnd w:id="0"/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t>.1. МАСЛИХАТЫ КАК МЕСТНЫЕ ПРЕДСТАВИТЕЛЬНЫЕ ОРГАНЫ РЕСПУБЛИКИ КАЗАХСТАН. СТАНОВЛЕНИЕ И РАЗВИТИЕ СИСТЕМЫ ВЫБОРОВ В МАСЛИХАТЫ</w:t>
      </w:r>
    </w:p>
    <w:p w14:paraId="5DA6146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Статья 86 Конституции РК устанавливает понятие и принципы избрания и деятельности местных представительных органов: «Местные представительные органы – маслихаты выражают волю населения соответствующих административно-территориальных единиц и с учетом общегосударственных интересов определяют меры, необходимые для ее реализации, контролируют их осуществление. Маслихаты избираются населением на основе всеобщего, равного, прямого избирательного права при тайном голосовании сроком на пять лет.</w:t>
      </w:r>
    </w:p>
    <w:p w14:paraId="4769FE66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Депутатом маслихата может быть избран гражданин Республики Казахстан, достигший двадцати лет. Гражданин Республики может быть депутатом только одного маслихата.</w:t>
      </w:r>
    </w:p>
    <w:p w14:paraId="48516B5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Конституцией Республики Казахстан признается и гарантируется местное самоуправление, обеспечивающее самостоятельное решение населением вопросов местного значения. Местное самоуправление осуществляется населением непосредственно, а также через маслихаты и другие органы местного самоуправления в местных сообществах. </w:t>
      </w:r>
    </w:p>
    <w:p w14:paraId="7690C69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Законом Республики Казахстан от 23 января 2001 года № 148 «О местном государственном управлении и самоуправлении в Республике Казахстан» установлены порядок образования, компетенция и организация деятельности маслихатов. Определены статус депутата маслихата, его права, обязанности и ответственность при осуществлении своих полномочий. В соответствии с законом 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ч</w:t>
      </w:r>
      <w:proofErr w:type="spellStart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исло</w:t>
      </w:r>
      <w:proofErr w:type="spellEnd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 xml:space="preserve"> депутатов соответствующего маслихата определяется Центральной избирательной комиссией 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lastRenderedPageBreak/>
        <w:t>Республики Казахстан в следующих пределах: в областном маслихате, маслихатах городов республиканского значения и столицы до пятидесяти; городском маслихате до тридцати; в районном маслихате до двадцати пяти.</w:t>
      </w:r>
    </w:p>
    <w:p w14:paraId="2B1FA011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К</w:t>
      </w:r>
      <w:proofErr w:type="spellStart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оличеств</w:t>
      </w:r>
      <w:proofErr w:type="spellEnd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о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избираемых депутатов маслихатов определен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о 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Постановление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м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Центральной избирательной комиссии Республики Казахстан от 11 сентября 2020 года № 21/323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.</w:t>
      </w:r>
    </w:p>
    <w:p w14:paraId="774C86E9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Согласно изменениям, внесенным в выборное законодательство Казахстана в 2018 году, теперь не только Мажилис, но и маслихаты будут формироваться по партийному принципу. От мажоритарной избирательной системы, когда на местных выборах избиратели голосовали за отдельных кандидатов, решено полностью отказаться. </w:t>
      </w:r>
    </w:p>
    <w:p w14:paraId="4DE09793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Пунктом 2 статьи 9 Конституционного закона «О выборах в Республике Казахстан» установлено, что «депутаты маслихатов избираются по партийным спискам, представленным политическими партиями, по территориальному избирательному округу». Упразднены окружные избирательные комиссии, их полномочия переданы территориальным избирательным комиссиям.</w:t>
      </w:r>
    </w:p>
    <w:p w14:paraId="3C23B0D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Переход на пропорциональную систему способен решить две важные задачи. Во-первых, минимизировать влияние таких довольно распространенных у нас явлений, как трайбализм и коррупция. Не секрет, что зачастую на выборах в маслихаты избиратели голосуют не за программы кандидатов, не за их идеи и даже не за личные достоинства (принципиальность, честность, неравнодушие к нуждам людей, умение решать проблемы), а по принципу «свой – чужой». Теперь же, с изменением системы выборов, кандидатуры всех, кто хочет попасть в предвыборные списки, должны быть рассмотрены и утверждены на партийных конференциях. Следовательно, за каждого включенного в такие списки, ответственность несет партия.</w:t>
      </w:r>
    </w:p>
    <w:p w14:paraId="40447BD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Во-вторых, переход на пропорциональную систему избрания в местные представительные органы призван значительно активизировать партийную жизнь. Изменения, внесенные в Конституционный закон «О выборах в Республике Казахстан», исключают вероятность того, что в каком-либо маслихате (областном, городском, районном) будет представлена только одна партия.</w:t>
      </w:r>
    </w:p>
    <w:p w14:paraId="1E50402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 законе содержится норма, согласно которой для вхождения в местный представительный орган требуется заручиться поддержкой, самое меньшее, 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пяти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процентов избирателей, принявших участие в голосовании, но если этот порог преодолеет лишь одна партия, то занявшая второе место тоже получит, как минимум, одно место в данном маслихате. Иначе говоря, альтернатива на выборах депутатов маслихата гарантируется и будет обеспечена.</w:t>
      </w:r>
    </w:p>
    <w:p w14:paraId="07BAB9F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bookmarkStart w:id="1" w:name="_Toc99455724"/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kk-KZ" w:eastAsia="ru-KZ"/>
          <w14:ligatures w14:val="none"/>
        </w:rPr>
        <w:t> </w:t>
      </w:r>
      <w:bookmarkEnd w:id="1"/>
    </w:p>
    <w:p w14:paraId="217E0F3B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kk-KZ" w:eastAsia="ru-KZ"/>
          <w14:ligatures w14:val="none"/>
        </w:rPr>
        <w:t>11</w:t>
      </w:r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t>.2. ОСОБЕННОСТИ ИЗБИРАТЕЛЬНОГО ПРОЦЕССА ПО ВЫБОРАМ ДЕПУТАТОВ МАСЛИХАТОВ ПО ПРОПОРЦИОНАЛЬНОЙ ИЗБИРАТЕЛЬНОЙ СИСТЕМЕ</w:t>
      </w:r>
    </w:p>
    <w:p w14:paraId="7C1B089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 xml:space="preserve">Избирательный процесс по выборам депутатов маслихатов включает установленную законом совокупность стадий, обеспечивающих его целостность и легитимность результатов выборов. Их функциональное назначение избирательного 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lastRenderedPageBreak/>
        <w:t>процесса состоит в обеспечении последовательного во времени и поэтапного по содержанию выполнения разнообразных избирательных действий и процедур.</w:t>
      </w:r>
    </w:p>
    <w:p w14:paraId="3426B2D3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</w:p>
    <w:p w14:paraId="4BA71441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Рисунок 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42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. Основные стадии избирательного процесса по выборам депутатов маслихатов</w:t>
      </w:r>
    </w:p>
    <w:p w14:paraId="63C0E604" w14:textId="5FB2CC1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  <w:r>
        <w:rPr>
          <w:noProof/>
        </w:rPr>
        <w:drawing>
          <wp:inline distT="0" distB="0" distL="0" distR="0" wp14:anchorId="5B47A781" wp14:editId="470B1155">
            <wp:extent cx="4333875" cy="2405753"/>
            <wp:effectExtent l="0" t="0" r="0" b="0"/>
            <wp:docPr id="1857998429" name="Рисунок 7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98429" name="Рисунок 7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321" cy="241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51093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jc w:val="center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</w:p>
    <w:p w14:paraId="4699D189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Избирательный процесс выборов депутатов маслихатов можно условно разделить на этапы, основными из которых являются:</w:t>
      </w:r>
    </w:p>
    <w:p w14:paraId="1608519C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назначение выборов;</w:t>
      </w:r>
    </w:p>
    <w:p w14:paraId="582F832B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выдвижение кандидатов в депутаты маслихатов;</w:t>
      </w:r>
    </w:p>
    <w:p w14:paraId="31C7FCFC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регистрация партийных списков;</w:t>
      </w:r>
    </w:p>
    <w:p w14:paraId="60412CC2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предвыборная агитация;</w:t>
      </w:r>
    </w:p>
    <w:p w14:paraId="3F5EE6D1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голосование и определение итогов голосования;</w:t>
      </w:r>
    </w:p>
    <w:p w14:paraId="36C9BFA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установление результатов выборов и их опубликование;</w:t>
      </w:r>
    </w:p>
    <w:p w14:paraId="74CB7BA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распределение депутатских мандатов;</w:t>
      </w:r>
    </w:p>
    <w:p w14:paraId="3D53C921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регистрация избранных депутатов.</w:t>
      </w:r>
    </w:p>
    <w:p w14:paraId="5257BC72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t>Назначение выборов депутатов маслихатов</w:t>
      </w:r>
    </w:p>
    <w:p w14:paraId="0AE549D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Назначение выборов – начальный процесс выборов, который заключается в установлении даты голосования. Важность периода назначения выборов состоит в соблюдении одного из принципов выборного законодательства любой страны в обязательности и периодичности выборов.</w:t>
      </w:r>
    </w:p>
    <w:p w14:paraId="194F8512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Выборы депутатов маслихата могут быть очередными и внеочередными.</w:t>
      </w:r>
    </w:p>
    <w:p w14:paraId="1AB0B897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Основанием для назначения очередных выборов является окончание конституционного срока полномочий маслихатов, который составляет 5 лет. Внеочередные выборы назначаются в случае досрочного прекращения полномочий маслихатов.</w:t>
      </w:r>
    </w:p>
    <w:p w14:paraId="08A6436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Очередные выборы депутатов маслихатов назначаются Центральной избирательной комиссией не менее чем за три месяца до истечения срока полномочий маслихатов и должны быть проведены не менее чем за месяц до истечения конституционного срока полномочий маслихатов.</w:t>
      </w:r>
    </w:p>
    <w:p w14:paraId="6D74E2B7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Внеочередные выборы депутатов маслихатов, полномочия которых досрочно прекращены, назначаются Центральной избирательной комиссией на основании Указа Президента Республики Казахстан о досрочном прекращении полномочий маслихата, решения маслихата о самороспуске и должны быть проведены не позднее двух месяцев со дня досрочного прекращения полномочий маслихатов.</w:t>
      </w:r>
    </w:p>
    <w:p w14:paraId="382A82F0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lastRenderedPageBreak/>
        <w:t>Очередные выборы депутатов маслихатов всех уровней проводятся одновременно и не могут совпадать по срокам с выборами Президента, депутатов Сената Парламента.</w:t>
      </w:r>
    </w:p>
    <w:p w14:paraId="51EDFFC9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</w:p>
    <w:p w14:paraId="327AB09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Рисунок 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43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. Назначение выборов депутатов маслихатов</w:t>
      </w:r>
    </w:p>
    <w:p w14:paraId="27D654C6" w14:textId="54865114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  <w:r>
        <w:rPr>
          <w:noProof/>
        </w:rPr>
        <w:drawing>
          <wp:inline distT="0" distB="0" distL="0" distR="0" wp14:anchorId="7DB7FCEA" wp14:editId="681AE1CF">
            <wp:extent cx="4591050" cy="1403571"/>
            <wp:effectExtent l="0" t="0" r="0" b="6350"/>
            <wp:docPr id="2058579493" name="Рисунок 8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579493" name="Рисунок 8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119" cy="14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EC52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</w:p>
    <w:p w14:paraId="743CEF0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t>Компетенция территориальной избирательной комиссии</w:t>
      </w:r>
    </w:p>
    <w:p w14:paraId="60AC1A8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Участникам избирательного процесса известно, что основная роль и задача территориальной избирательной комиссии при проведении выборов депутатов маслихатов ранее сводилась, в основном, к осуществлению на территории административно-территориальной единицы контроля за исполнением законодательства о выборах, контроля за деятельностью окружных избирательных комиссий.</w:t>
      </w:r>
    </w:p>
    <w:p w14:paraId="458234C3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Теперь же, с внесением изменений в законодательство, функции окружной избирательной комиссии переданы территориальной, что значительно расширяет компетенцию и ответственность территориальных комиссий. Территориальная избирательная комиссия полностью осуществляет все основные этапы выборов маслихатов, начиная от выдвижения и заканчивая распределением депутатских мандатов между политическими партиями.</w:t>
      </w:r>
    </w:p>
    <w:p w14:paraId="2F2EEB8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Основные обязанности территориальной избирательной комиссии, закреплены в Конституционном законе «О выборах в Республике Казахстан».</w:t>
      </w:r>
    </w:p>
    <w:p w14:paraId="360DF627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Остановимся на обязанностях связанных с выборами депутатов маслихатов. Территориальная избирательная комиссия – организует и обеспечивает проведение выборов депутатов маслихатов и выполняет следующие функции:</w:t>
      </w:r>
    </w:p>
    <w:p w14:paraId="50A90FC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</w:p>
    <w:p w14:paraId="00CF4EC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Рисунок 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44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. Полномочия территориальной избирательной комиссии по выборам депутатов маслихатов</w:t>
      </w:r>
    </w:p>
    <w:p w14:paraId="2C0E5AC6" w14:textId="311499F1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  <w:r>
        <w:rPr>
          <w:noProof/>
        </w:rPr>
        <w:drawing>
          <wp:inline distT="0" distB="0" distL="0" distR="0" wp14:anchorId="3FB1E6EE" wp14:editId="59DC8A77">
            <wp:extent cx="3933825" cy="2345577"/>
            <wp:effectExtent l="0" t="0" r="0" b="0"/>
            <wp:docPr id="1885099625" name="Рисунок 9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099625" name="Рисунок 9" descr="Изображение выглядит как текст, снимок экрана, Шрифт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68" cy="23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D2B0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val="ru-KZ" w:eastAsia="ru-KZ"/>
          <w14:ligatures w14:val="none"/>
        </w:rPr>
        <w:lastRenderedPageBreak/>
        <w:t> </w:t>
      </w:r>
    </w:p>
    <w:p w14:paraId="1D28B3B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К полномочиям ТИК отнесены также вопросы проведения предвыборных дебатов, утверждение текста бюллетеней для голосования и организация их изготовления, открытие специальных временных счетов для зачисления средств, поступающих в избирательные фонды, опубликование в СМИ общей суммы денег, поступивших в избирательный фонд политической партии, и его источниках.</w:t>
      </w:r>
    </w:p>
    <w:p w14:paraId="3D83B240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Каждая из перечисленных обязанностей требует не только точности знания законодательства, но и умения последовательного выстраивания деятельности комиссии на каждом этапе выборного процесса.</w:t>
      </w:r>
    </w:p>
    <w:p w14:paraId="005A0643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bookmarkStart w:id="2" w:name="_Hlk99097639"/>
      <w:bookmarkStart w:id="3" w:name="_Toc99455725"/>
      <w:bookmarkEnd w:id="2"/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kk-KZ" w:eastAsia="ru-KZ"/>
          <w14:ligatures w14:val="none"/>
        </w:rPr>
        <w:t> </w:t>
      </w:r>
      <w:bookmarkEnd w:id="3"/>
    </w:p>
    <w:p w14:paraId="18AEF6FC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kk-KZ" w:eastAsia="ru-KZ"/>
          <w14:ligatures w14:val="none"/>
        </w:rPr>
        <w:t>11</w:t>
      </w:r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t>.3. ВЫДВИЖЕНИЕ КАНДИДАТОВ В ДЕПУТАТЫ МАСЛИХАТОВ</w:t>
      </w:r>
    </w:p>
    <w:p w14:paraId="0B45CF55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</w:p>
    <w:p w14:paraId="102FB10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 Республике Казахстан при выборах депутатов маслихатов, создается и используется система территориальных избирательных округов.</w:t>
      </w:r>
    </w:p>
    <w:p w14:paraId="10A7FC19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При выборах депутатов маслихатов на территории соответствующей административно-территориальной единицы образуется территориальный избирательный округ. </w:t>
      </w:r>
    </w:p>
    <w:p w14:paraId="177F15D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Решение об образовании территориальных избирательных округов принимается территориальными избирательными комиссиями.</w:t>
      </w:r>
    </w:p>
    <w:p w14:paraId="0175C570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Список избирательных округов по выборам депутатов маслихата с указанием их границ и мест нахождения территориальных избирательных комиссий публикуется в СМИ не позднее, чем через десять дней после назначения или объявления выборов.</w:t>
      </w:r>
    </w:p>
    <w:p w14:paraId="1E2407A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4" w:name="_Hlk99097642"/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t>Требования, предъявляемые к депутатам маслихатов</w:t>
      </w:r>
      <w:bookmarkEnd w:id="4"/>
    </w:p>
    <w:p w14:paraId="67474767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Для избрания депутатом маслихата гражданин должен удовлетворять требованиям, установленным пунктом 3 статьи 86 Конституции, а также обладать избирательным правом в соответствии с пунктом 3 статьи 33 Конституции и Конституционным законом «О выборах в Республике Казахстан».</w:t>
      </w:r>
    </w:p>
    <w:p w14:paraId="348B23D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</w:p>
    <w:p w14:paraId="58EADEB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Рисунок 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45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. Требования, предъявляемые к депутатам маслихата</w:t>
      </w:r>
    </w:p>
    <w:p w14:paraId="457037F4" w14:textId="65453348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  <w:r w:rsidRPr="00405837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  <w:r>
        <w:rPr>
          <w:noProof/>
        </w:rPr>
        <w:drawing>
          <wp:inline distT="0" distB="0" distL="0" distR="0" wp14:anchorId="0BF33AFC" wp14:editId="7B97033C">
            <wp:extent cx="4704374" cy="2752725"/>
            <wp:effectExtent l="0" t="0" r="1270" b="0"/>
            <wp:docPr id="734724501" name="Рисунок 10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24501" name="Рисунок 10" descr="Изображение выглядит как текст, снимок экрана, Шриф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994" cy="27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5B10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jc w:val="center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b/>
          <w:bCs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</w:p>
    <w:p w14:paraId="36F56355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5" w:name="_Hlk99097647"/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lastRenderedPageBreak/>
        <w:t>Выдвижение кандидатов в депутаты маслихатов</w:t>
      </w:r>
      <w:bookmarkEnd w:id="5"/>
    </w:p>
    <w:p w14:paraId="7EF08AB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Выдвижение кандидатов в депутаты маслихатов, избираемых по партийным спискам, начинается за два месяца и заканчивается в восемнадцать часов по местному времени за один месяц до дня выборов, если иное не установлено при назначении выборов.</w:t>
      </w:r>
    </w:p>
    <w:p w14:paraId="6D06A2B0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Право выдвижения кандидатов в депутаты маслихатов, избираемых по партийным спискам, принадлежит политическим партиям.</w:t>
      </w:r>
    </w:p>
    <w:p w14:paraId="329C1ED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Вопрос о допуске политических партий к участию в выборах депутатов маслихатов, избираемых по партийным спискам, относится к полномочиям Центральной избирательной комиссии.</w:t>
      </w:r>
    </w:p>
    <w:p w14:paraId="2A58F7E7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Следует выделить </w:t>
      </w:r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t>основные этапы процедуры выдвижения кандидатов в депутаты маслихатов:</w:t>
      </w:r>
    </w:p>
    <w:p w14:paraId="322B16C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Проведение партийных конференций филиалов (представительств) политических партий.</w:t>
      </w:r>
    </w:p>
    <w:p w14:paraId="3A16DE63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6" w:name="SUB1030200"/>
      <w:bookmarkEnd w:id="6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Выдвижение кандидатов в депутаты маслихатов проводится на заседаниях высших руководящих органов соответствующего филиала (представительства) политической партии в регионе. Решение о включении в партийный список лиц для избрания депутатом маслихата производится большинством голосов от общего числа членов высшего руководящего органа соответствующего филиала (представительства) политической партии.</w:t>
      </w:r>
    </w:p>
    <w:p w14:paraId="1A5E57FB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Если сравнивать с выборами по партийным спискам депутатов Мажилиса, то там выдвижение кандидатов и включение их в партийный список производится высшим органом политической партии на съездах. Включение же в партийный список для избрания депутатом маслихата производится на конференциях филиалов и представительств политических партий в регионах.</w:t>
      </w:r>
    </w:p>
    <w:p w14:paraId="3061EDC2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Для включения в партийный список гражданин Республики должен соответствовать требованиям, предъявляемым к нему Конституцией и Конституционным законом «О выборах в Республике Казахстан», а также состоять членом соответствующей политической партии. Каждый кандидат, включаемый в партийный список, дает свое письменное согласие быть включенным в партийный список.</w:t>
      </w:r>
    </w:p>
    <w:p w14:paraId="37EB0072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Политические партии не вправе включать в партийные списки лиц, не являющихся их членами.</w:t>
      </w:r>
    </w:p>
    <w:p w14:paraId="4D7CEE81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Следует отметить, что партия самостоятельно определяет порядок размещения лиц в партийном списке, о чем принимается соответствующее решение высшего руководящего органа филиала (представительства) политической партии.</w:t>
      </w:r>
    </w:p>
    <w:p w14:paraId="4CD6A39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7" w:name="SUB1030400"/>
      <w:bookmarkEnd w:id="7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Направление выписки из протокола партийной конференции в территориальную избирательную комиссию.</w:t>
      </w:r>
    </w:p>
    <w:p w14:paraId="614E4100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Решение высшего руководящего органа соответствующего филиала (представительства) политической партии вместе с заявлением гражданина о согласии быть включенным в партийный список направляется в соответствующую территориальную избирательную комиссию.</w:t>
      </w:r>
    </w:p>
    <w:p w14:paraId="12208DD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Представитель политической партии представляет в соответствующую территориальную избирательную комиссию:</w:t>
      </w:r>
    </w:p>
    <w:p w14:paraId="05EE601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выписку из протокола высшего руководящего органа соответствующего филиала (представительства) политической партии о выдвижении партийного списка;</w:t>
      </w:r>
    </w:p>
    <w:p w14:paraId="24E8931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утвержденный партийный список;</w:t>
      </w:r>
    </w:p>
    <w:p w14:paraId="0960B40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lastRenderedPageBreak/>
        <w:t>заявления граждан о согласии быть включенными в партийный список;</w:t>
      </w:r>
    </w:p>
    <w:p w14:paraId="5DE81B81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документы, подтверждающие партийную принадлежность лиц, включенных в партийный список;</w:t>
      </w:r>
    </w:p>
    <w:p w14:paraId="2C741A5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биографические сведения на каждое лицо, включенное в партийный список;</w:t>
      </w:r>
    </w:p>
    <w:p w14:paraId="7D22C2A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копию документа о регистрации политической партии в уполномоченном органе.</w:t>
      </w:r>
    </w:p>
    <w:p w14:paraId="3992A570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Полномочия представителя должны быть подтверждены соответствующими документами.</w:t>
      </w:r>
    </w:p>
    <w:p w14:paraId="49E17DA6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8" w:name="SUB1030600"/>
      <w:bookmarkEnd w:id="8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Никто не может быть выдвинут кандидатом более чем в одном избирательном округе.</w:t>
      </w:r>
    </w:p>
    <w:p w14:paraId="6A9E197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9" w:name="SUB1030800"/>
      <w:bookmarkEnd w:id="9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3. Представление в территориальную избирательную комиссию документов, подтверждающих внесение избирательного взноса.</w:t>
      </w:r>
    </w:p>
    <w:p w14:paraId="4E4444CC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Политические партии, выдвинувшие партийные списки, вносят из своих средств на счет местных исполнительных органов избирательный взнос в пятикратном размере установленной законодательством Республики Казахстан минимальной заработной платы за каждое лицо, включенное в партийный список.</w:t>
      </w:r>
    </w:p>
    <w:p w14:paraId="2C101A0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4. Представление в территориальную избирательную комиссию справок о сдаче кандидатами, включенными в партийный список и их супругами деклараций о доходах и имуществе.</w:t>
      </w:r>
    </w:p>
    <w:p w14:paraId="00C3692C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10" w:name="SUB1040200"/>
      <w:bookmarkEnd w:id="10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Кандидат, включенный в партийный список, и его (ее) супруга (супруг) до регистрации представляют в органы государственных доходов по месту жительства декларации о доходах и имуществе на первое число месяца начала срока выдвижения, установленного в соответствии с Конституционным законом «О выборах в Республике Казахстан», в порядке и форме, установленных уполномоченным государственным органом Республики Казахстан, осуществляющим руководство в сфере обеспечения поступлений налогов и других обязательных платежей в бюджет.</w:t>
      </w:r>
    </w:p>
    <w:p w14:paraId="63A65C4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Достоверность сведений о доходах и имуществе, задекларированных кандидатом и его (ее) супругой (супругом), проверяется органами государственных доходов в течение пятнадцати дней со дня регистрации кандидата.</w:t>
      </w:r>
    </w:p>
    <w:p w14:paraId="002FF355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При этом организации, получившие требования органов государственных доходов о представлении сведений о доходах и имуществе кандидата и его (ее) супруги (супруга), обязаны предоставить запрашиваемую информацию в течение четырех дней со дня получения требования.</w:t>
      </w:r>
    </w:p>
    <w:p w14:paraId="4A96BE66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11" w:name="_Hlk99097654"/>
      <w:bookmarkStart w:id="12" w:name="_Toc99455726"/>
      <w:bookmarkEnd w:id="11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 </w:t>
      </w:r>
      <w:bookmarkEnd w:id="12"/>
    </w:p>
    <w:p w14:paraId="1413239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11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.4. РЕГИСТРАЦИЯ ПАРТИЙНЫХ СПИСКОВ КАНДИДАТОВ В ДЕПУТАТЫ МАСЛИХАТОВ</w:t>
      </w:r>
    </w:p>
    <w:p w14:paraId="3D48A26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 </w:t>
      </w:r>
    </w:p>
    <w:p w14:paraId="268C429C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13" w:name="SUB1040100"/>
      <w:bookmarkEnd w:id="13"/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t>Время проведения и порядок регистрации партийных списков</w:t>
      </w:r>
    </w:p>
    <w:p w14:paraId="6DE41CA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Регистрация партийных списков </w:t>
      </w:r>
      <w:bookmarkStart w:id="14" w:name="_Hlk100828027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начинается за два месяца и заканчивается в восемнадцать часов по местному времени за двадцать пять дней до дня выборов</w:t>
      </w:r>
      <w:bookmarkEnd w:id="14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, если иное не установлено при назначении выборов.</w:t>
      </w:r>
    </w:p>
    <w:p w14:paraId="632D4063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К регистрации по территориальному избирательному округу допускается только один список от одной политической партии, в котором количество женщин и лиц, не достигших двадцатидевятилетнего возраста, должно составлять не менее тридцати процентов от общего числа включенных в него лиц.</w:t>
      </w:r>
    </w:p>
    <w:p w14:paraId="5A0BF57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 xml:space="preserve">В случае, если на день окончания срока регистрации партийных списков по соответствующему избирательному округу зарегистрировано менее двух партийных 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lastRenderedPageBreak/>
        <w:t>списков кандидатов в депутаты маслихата, территориальная избирательная комиссия продлевает срок выдвижения кандидатов не более, чем на двадцать дней.</w:t>
      </w:r>
    </w:p>
    <w:p w14:paraId="17D5F9A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Таким образом, в выборах депутатов маслихатов в каждом регионе будет участвовать как минимум 2 политические партии, что исключает избрание однопартийного маслихата.</w:t>
      </w:r>
    </w:p>
    <w:p w14:paraId="06D85B4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Территориальным избирательным комиссиям необходимо проводить проверку представленных документов, правильность их оформления и полное соответствие требованиям законодательства. Территориальная избирательная комиссия проводит проверку наличия в уставе партии и положении о филиале партии компетенции на выдвижение партийного списка, кандидатур, включенных в партийный список, на их соответствие требованиям Конституции и Конституционного закона «О выборах в Республике Казахстан». В частности, необходимо проверять наличие гражданства, отсутствие судимости, привлечения к ответственности за коррупционные правонарушения и др. Проверка проводится путем направления запросов в соответствующие государственные органы.</w:t>
      </w:r>
    </w:p>
    <w:p w14:paraId="3533AA09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Регистрация партийных списков производится только при наличии полного пакета документов, установленных Конституционным законом «О выборах в Республике Казахстан».</w:t>
      </w:r>
    </w:p>
    <w:p w14:paraId="1A0EE7EC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</w:p>
    <w:p w14:paraId="48E41B9B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Рисунок 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46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. Документы, необходимые для регистрации партийного списка кандидатов в депутаты маслихата</w:t>
      </w:r>
    </w:p>
    <w:p w14:paraId="7203DF19" w14:textId="47A98CE4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  <w:r>
        <w:rPr>
          <w:noProof/>
        </w:rPr>
        <w:drawing>
          <wp:inline distT="0" distB="0" distL="0" distR="0" wp14:anchorId="2817D5BC" wp14:editId="2201630A">
            <wp:extent cx="5940425" cy="3126740"/>
            <wp:effectExtent l="0" t="0" r="3175" b="0"/>
            <wp:docPr id="850978495" name="Рисунок 11" descr="Изображение выглядит как текст, снимок экрана, Шрифт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978495" name="Рисунок 11" descr="Изображение выглядит как текст, снимок экрана, Шрифт, дизай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2C176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</w:p>
    <w:p w14:paraId="2E149D9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Регистрация партийных списков производится на заседании территориальной избирательной комиссии. На заседании могут присутствовать представители политических партий, представивших партийные списки, о чем они заблаговременно извещаются, а также СМИ.</w:t>
      </w:r>
    </w:p>
    <w:p w14:paraId="67EF706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О регистрации партийных списков кандидатов в депутаты маслихата территориальная избирательная комиссия составляет протокол, который в пятидневный срок представляется в вышестоящую избирательную комиссию.</w:t>
      </w:r>
    </w:p>
    <w:p w14:paraId="67B79CCB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lastRenderedPageBreak/>
        <w:t>При регистрации комиссия выдает кандидатам соответствующее удостоверение.</w:t>
      </w:r>
    </w:p>
    <w:p w14:paraId="0A070A3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Не позднее, чем на седьмой день после регистрации партийных списков, территориальная избирательная комиссия публикует в СМИ сообщение о регистрации с указанием наименования политической партии и количества лиц, включенных в партийный список, а также фамилии, имени, отчества, года рождения, занимаемой должности (занятия), места работы и жительства каждого лица, включенного в партийный список.</w:t>
      </w:r>
    </w:p>
    <w:p w14:paraId="4B208E9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15" w:name="_Hlk99097660"/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t>Отказ в регистрации, отмена решения о регистрации партийного списка. Исключение лиц из партийного списка</w:t>
      </w:r>
      <w:bookmarkEnd w:id="15"/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kk-KZ" w:eastAsia="ru-KZ"/>
          <w14:ligatures w14:val="none"/>
        </w:rPr>
        <w:t>.</w:t>
      </w:r>
    </w:p>
    <w:p w14:paraId="3B0C0FA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Территориальная избирательная комиссия отказывает в регистрации или отменяет решение о регистрации партийного списка в случаях:</w:t>
      </w:r>
    </w:p>
    <w:p w14:paraId="58C2363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16" w:name="_Hlk100828735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нарушения политической партией правил выдвижения партийного списка, непредставления необходимых документов для регистрации</w:t>
      </w:r>
      <w:bookmarkEnd w:id="16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;</w:t>
      </w:r>
    </w:p>
    <w:p w14:paraId="2DA7AC8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17" w:name="_Hlk100828692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проведения политической партией, выдвинувшей партийный список, выдвинутыми ею кандидатами, ее доверенными лицами предвыборной агитации до окончания срока регистрации, в день выборов либо предшествующий ему день</w:t>
      </w:r>
      <w:bookmarkEnd w:id="17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;</w:t>
      </w:r>
    </w:p>
    <w:p w14:paraId="1493C11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18" w:name="_Hlk100828820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установления судом факта распространения кандидатом и (или) его доверенными лицами ложных сведений, порочащих честь и достоинство другого кандидата, подрывающих его деловую репутацию</w:t>
      </w:r>
      <w:bookmarkEnd w:id="18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;</w:t>
      </w:r>
    </w:p>
    <w:p w14:paraId="036372B7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19" w:name="_Hlk100828763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выхода из партийного списка лиц, составляющих более пятидесяти процентов от всего партийного списка</w:t>
      </w:r>
      <w:bookmarkEnd w:id="19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;</w:t>
      </w:r>
    </w:p>
    <w:p w14:paraId="1934846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установления судом фактов подкупа политической партией, выдвинувшей партийный список, или ее доверенными лицами избирателей;</w:t>
      </w:r>
    </w:p>
    <w:p w14:paraId="0EC89740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 иных случаях, установленных Конституционным законом «О выборах в Республике Казахстан».</w:t>
      </w:r>
    </w:p>
    <w:p w14:paraId="405F235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Территориальная избирательная комиссия принимает решение об исключении лица, включенного в партийный список, из данного списка в случаях:</w:t>
      </w:r>
    </w:p>
    <w:p w14:paraId="1CDB2662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несоответствия лица, включенного в партийный список, требованиям, предъявляемым к кандидату Конституцией Республики Казахстан и Конституционным законом «О выборах в Республике Казахстан»;</w:t>
      </w:r>
    </w:p>
    <w:p w14:paraId="1E5C416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выявления на момент подачи декларации недостоверности сведений о доходах и имуществе, задекларированных кандидатом или его (ее) супругой (супругом) в соответствии с законодательством Республики Казахстан о противодействии коррупции;</w:t>
      </w:r>
    </w:p>
    <w:p w14:paraId="544641B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использования лицом, включенным в партийный список, должностного или служебного положения в своей предвыборной кампании;</w:t>
      </w:r>
    </w:p>
    <w:p w14:paraId="265505B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проведения лицом, включенным в партийный список, предвыборной агитации до окончания срока регистрации партийного списка, в день выборов либо предшествующий ему день;</w:t>
      </w:r>
    </w:p>
    <w:p w14:paraId="26CA1D32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установления судом фактов подкупа избирателей лицом, включенным в партийный список, или его доверенными лицами;</w:t>
      </w:r>
    </w:p>
    <w:p w14:paraId="32CED27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 иных случаях, установленных Конституционным законом «О выборах в Республике Казахстан».</w:t>
      </w:r>
    </w:p>
    <w:p w14:paraId="436D0E20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 xml:space="preserve">Следует отметить, что основания для отмены регистрации партийного списка и основания для исключения лица, включенного в партийный список, схожи (подкуп избирателей, нарушение правил агитации). Но в том и ином случае – это не 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lastRenderedPageBreak/>
        <w:t>исчерпывающий перечень. Территориальная избирательная комиссия может принять такие решения и в других случаях, установленных Конституционным законом «О выборах в Республике Казахстан».</w:t>
      </w:r>
    </w:p>
    <w:p w14:paraId="49C3B4D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Например, нарушение политической партией, выдвинувшей партийный список, установленного требования о наличии в списке не менее 30% женщин и лиц, не достигших двадцатидевятилетнего возраста, влечет за собой отказ в регистрации партийного списка, а также нарушение установленного порядка образования избирательного фонда и порядка расходования средств избирательных фондов влечет за собой отмену решения о регистрации партийного списка.</w:t>
      </w:r>
    </w:p>
    <w:p w14:paraId="73FEA14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</w:p>
    <w:p w14:paraId="0A7E31E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Рисунок 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47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. Основания для отказа в регистрации и отмены решения о регистрации партийного списка</w:t>
      </w:r>
    </w:p>
    <w:p w14:paraId="264E4B28" w14:textId="03E2FED2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  <w:r>
        <w:rPr>
          <w:noProof/>
        </w:rPr>
        <w:drawing>
          <wp:inline distT="0" distB="0" distL="0" distR="0" wp14:anchorId="0243AB83" wp14:editId="24CB30E6">
            <wp:extent cx="5940425" cy="3088005"/>
            <wp:effectExtent l="0" t="0" r="3175" b="0"/>
            <wp:docPr id="1451145906" name="Рисунок 12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145906" name="Рисунок 12" descr="Изображение выглядит как текст, снимок экрана, Шрифт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61340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</w:t>
      </w:r>
    </w:p>
    <w:p w14:paraId="123D504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t>ВАЖНО!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 Обращаем особое внимание на то, что решения об отмене регистрации партийного списка и об исключении лица, включенного в партийный список, производится </w:t>
      </w:r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t>не позднее, чем за два дня до голосования.</w:t>
      </w:r>
    </w:p>
    <w:p w14:paraId="553E497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Отказ в регистрации или отмена решения о регистрации партийного списка могут быть в семидневный срок обжалованы в вышестоящую избирательную комиссию или суд. При этом вышестоящая избирательная комиссия или суд выносят по жалобе решение в семидневный срок со дня подачи жалобы. </w:t>
      </w:r>
    </w:p>
    <w:p w14:paraId="5195AD4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Решение об исключении лица, включенного в партийный список, из данного списка может быть обжаловано политической партией, выдвинувшей партийный список, либо лицом, исключенным из партийного списка, в суд, решение которого является окончательным.</w:t>
      </w:r>
    </w:p>
    <w:p w14:paraId="762656F5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20" w:name="_Hlk99097666"/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t>Снятие кандидатуры, отмена решения о выдвижении кандидатом в депутаты маслихата</w:t>
      </w:r>
      <w:bookmarkStart w:id="21" w:name="SUB1050100"/>
      <w:bookmarkEnd w:id="20"/>
      <w:bookmarkEnd w:id="21"/>
    </w:p>
    <w:p w14:paraId="37E2FC1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Законодательно установлена возможность кандидатам в депутаты снять свою кандидатуру. При этом лицо, включенное в партийный список, обращается с письменным заявлением об этом в территориальную избирательную комиссию и политическую партию. </w:t>
      </w:r>
    </w:p>
    <w:p w14:paraId="19EE381B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22" w:name="SUB1050200"/>
      <w:bookmarkEnd w:id="22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lastRenderedPageBreak/>
        <w:t>Руководящий орган соответствующего филиала (представительства) политической партии в период до регистрации и после нее может обратиться с соответствующим представлением в территориальную избирательную комиссию об исключении кандидата в депутаты маслихата из партийного списка.</w:t>
      </w:r>
    </w:p>
    <w:p w14:paraId="62EB224C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23" w:name="SUB1050300"/>
      <w:bookmarkEnd w:id="23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Решение об исключении лица, включенного в партийный список, принимает территориальная избирательная комиссия.</w:t>
      </w:r>
    </w:p>
    <w:p w14:paraId="718FAA2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24" w:name="SUB1050400"/>
      <w:bookmarkEnd w:id="24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Если снятие кандидатуры или отмена решения о выдвижении кандидата были произведены без вынуждающих к тому обстоятельств, территориальная избирательная комиссия обязана отнести на счет выдвинувшей его политической партии часть понесенных из средств республиканского бюджета расходов на проведение избирательной кампании.</w:t>
      </w:r>
    </w:p>
    <w:p w14:paraId="2F80881E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25" w:name="_Hlk99097669"/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t>Выдвижение партийных списков кандидатов в депутаты маслихатов вместо выбывших после окончания срока регистрации</w:t>
      </w:r>
      <w:bookmarkEnd w:id="25"/>
    </w:p>
    <w:p w14:paraId="70F2C5D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 случае, если в результате выбытия партийных списков после окончания срока регистрации по соответствующему избирательному округу остается менее двух партийных списков кандидатов в депутаты маслихата, территориальная избирательная комиссия своим решением продлевает срок выборов, но не более чем на два месяца.</w:t>
      </w:r>
    </w:p>
    <w:p w14:paraId="2C9C5B8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Выдвижение партийных списков кандидатов в депутаты маслихата в этом случае осуществляется в соответствии с правилами, установленными Конституционным законом «О выборах в Республике Казахстан».</w:t>
      </w:r>
    </w:p>
    <w:p w14:paraId="05708AFD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bookmarkStart w:id="26" w:name="_Toc99455727"/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kk-KZ" w:eastAsia="ru-KZ"/>
          <w14:ligatures w14:val="none"/>
        </w:rPr>
        <w:t> </w:t>
      </w:r>
      <w:bookmarkEnd w:id="26"/>
    </w:p>
    <w:p w14:paraId="4990B4D2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bookmarkStart w:id="27" w:name="_Hlk99547628"/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kk-KZ" w:eastAsia="ru-KZ"/>
          <w14:ligatures w14:val="none"/>
        </w:rPr>
        <w:t>11.5. </w:t>
      </w:r>
      <w:bookmarkEnd w:id="27"/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t>ПОДСЧЕТ ГОЛОСОВ</w:t>
      </w:r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kk-KZ" w:eastAsia="ru-KZ"/>
          <w14:ligatures w14:val="none"/>
        </w:rPr>
        <w:t>.</w:t>
      </w:r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t> УСТАНОВЛЕНИЕ И ОПУБЛИКОВАНИЕ ИТОГОВ ВЫБОРОВ</w:t>
      </w:r>
    </w:p>
    <w:p w14:paraId="4F75BCD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Участковая избирательная комиссия составляет протоколы по результатам голосования при выборах депутатов районного (городского) и областного маслихатов, которые немедленно пересылаются в соответствующую избирательную комиссию (районную, городскую, районную в городе).</w:t>
      </w:r>
    </w:p>
    <w:p w14:paraId="72DB9605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28" w:name="z547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Районные, городские избирательные комиссии на основании протоколов участковых избирательных комиссий по результатам голосования не позднее чем в двухдневный срок со дня выборов устанавливают итоги выборов депутатов в районные и городские маслихаты.</w:t>
      </w:r>
      <w:bookmarkEnd w:id="28"/>
    </w:p>
    <w:p w14:paraId="6D1723F1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29" w:name="z548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Районные, городские, районные в городе избирательные комиссии на основании протоколов участковых избирательных комиссий составляют протоколы по результатам голосования в ходе выборов депутатов маслихатов областей, городов республиканского значения и столицы, которые немедленно пересылаются в вышестоящие избирательные комиссии.</w:t>
      </w:r>
      <w:bookmarkEnd w:id="29"/>
    </w:p>
    <w:p w14:paraId="2BCAC492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30" w:name="z549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Областные, городов республиканского значения и столицы избирательные комиссии на основании указанных протоколов не более чем в двухдневный срок со дня выборов устанавливают результаты выборов депутатов в маслихаты областей, городов республиканского значения и столицы.</w:t>
      </w:r>
      <w:bookmarkEnd w:id="30"/>
    </w:p>
    <w:p w14:paraId="1CE3DDCC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Итоги выборов депутатов маслихатов устанавливаются соответствующей территориальной избирательной комиссией не позднее чем в пятидневный срок со дня проведения выборов.</w:t>
      </w:r>
    </w:p>
    <w:p w14:paraId="6CC09CE5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bookmarkStart w:id="31" w:name="_Toc99455728"/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t> </w:t>
      </w:r>
      <w:bookmarkEnd w:id="31"/>
    </w:p>
    <w:p w14:paraId="344FE977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bookmarkStart w:id="32" w:name="_Hlk99547636"/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lastRenderedPageBreak/>
        <w:t>11.</w:t>
      </w:r>
      <w:bookmarkEnd w:id="32"/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kk-KZ" w:eastAsia="ru-KZ"/>
          <w14:ligatures w14:val="none"/>
        </w:rPr>
        <w:t>6.</w:t>
      </w:r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t> РАСПРЕДЕЛЕНИЕ ДЕПУТАТСКИХ МАНДАТОВ ПО ИТОГАМ ГОЛОСОВАНИЯ ПО ПАРТИЙНЫМ СПИСКАМ</w:t>
      </w:r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kk-KZ" w:eastAsia="ru-KZ"/>
          <w14:ligatures w14:val="none"/>
        </w:rPr>
        <w:t>. </w:t>
      </w:r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t>РЕГИСТРАЦИЯ ДЕПУТАТОВ МАСЛИХАТОВ</w:t>
      </w:r>
    </w:p>
    <w:p w14:paraId="78BC3FD6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Соответствующая территориальная избирательная комиссия подсчитывает сумму голосов избирателей, поданных по соответствующей административно-территориальной единице за каждый партийный список, получивший пять и более процентов голосов избирателей от числа принявших участие в голосовании. Сумма голосов избирателей, поданных за политические партии, преодолевшие пятипроцентный барьер, делится на число распределяемых депутатских мандатов. Полученный результат есть первое избирательное частное (квота).</w:t>
      </w:r>
    </w:p>
    <w:p w14:paraId="68E9EB20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33" w:name="z552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Если пять процентов голосов избирателей, принявших участие в голосовании, получено только одной политической партией, то к распределению депутатских мандатов допускается список указанной политической партии, а также партийный список партии, набравшей следующее наибольшее число голосов избирателей, принявших участие в голосовании.</w:t>
      </w:r>
      <w:bookmarkEnd w:id="33"/>
    </w:p>
    <w:p w14:paraId="70EE2A86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34" w:name="z553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Сумма голосов избирателей, поданных за две политические партии, делится на число распределяемых депутатских мандатов. Полученный результат есть первое избирательное частное (квота).</w:t>
      </w:r>
      <w:bookmarkEnd w:id="34"/>
    </w:p>
    <w:p w14:paraId="7BE25934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35" w:name="z554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Число голосов, полученных каждым партийным списком, участвующим в распределении депутатских мандатов, делится на первое избирательное частное.</w:t>
      </w:r>
      <w:bookmarkEnd w:id="35"/>
    </w:p>
    <w:p w14:paraId="358509E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36" w:name="z555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Число голосов, полученных списком партии, не преодолевшей пятипроцентный барьер и участвующей в распределении мандатов, делится на первое избирательное частное и умножается на поправочный коэффициент 0,7.</w:t>
      </w:r>
      <w:bookmarkEnd w:id="36"/>
    </w:p>
    <w:p w14:paraId="4BDA30BF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37" w:name="z556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Целая часть, полученная в результате деления числа, есть число депутатских мандатов, которые получает соответствующая политическая партия, сформировавшая партийный список.</w:t>
      </w:r>
      <w:bookmarkEnd w:id="37"/>
    </w:p>
    <w:p w14:paraId="0C8CE7F5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38" w:name="z557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Политическая партия, не преодолевшая пятипроцентный барьер и участвующая в распределении мандатов в соответствии с пунктом 2 статьи</w:t>
      </w:r>
      <w:bookmarkEnd w:id="38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 111-1 Конституционного закона «О выборах»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, получает не менее одного мандата.</w:t>
      </w:r>
    </w:p>
    <w:p w14:paraId="14AB49F2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39" w:name="z558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Если после </w:t>
      </w:r>
      <w:bookmarkEnd w:id="39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вышеуказанных 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действий остаются нераспределенные мандаты, производится их вторичное распределение. Нераспределенные мандаты передаются по одному тем партийным спискам, у которых оказывается наибольшей дробная часть (остаток) числа, полученного в результате деления в соответствии с пунктом 3 статьи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111-1 Конституционного закона «О выборах»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. При равенстве наибольшего остатка преимущество отдается партийному списку, зарегистрированному раньше.</w:t>
      </w:r>
    </w:p>
    <w:p w14:paraId="0A407546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40" w:name="z559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 xml:space="preserve">При распределении мандатов в соответствии с пунктом 2 статьи </w:t>
      </w:r>
      <w:proofErr w:type="spellStart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статьи</w:t>
      </w:r>
      <w:bookmarkEnd w:id="40"/>
      <w:proofErr w:type="spellEnd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 111-1 Конституционного закона «О выборах» 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нераспределенные мандаты передаются тому партийному списку, который по итогам голосования преодолел пятипроцентный барьер.</w:t>
      </w:r>
    </w:p>
    <w:p w14:paraId="65DFC649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41" w:name="z560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Очередность распределения депутатских мандатов определяется руководящим органом соответствующего филиала (представительства) политической партии из числа включенных в партийный список кандидатов не позднее пяти дней со дня опубликования итогов выборов.</w:t>
      </w:r>
      <w:bookmarkEnd w:id="41"/>
    </w:p>
    <w:p w14:paraId="54C6BFC7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42" w:name="z561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 xml:space="preserve">В случае досрочного выбытия депутата его мандат постановлением соответствующей территориальной избирательной комиссии передается следующему 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lastRenderedPageBreak/>
        <w:t>кандидату, определяемому руководящим органом соответствующего филиала (представительства) политической партии из числа включенных в партийный список кандидатов.</w:t>
      </w:r>
      <w:bookmarkEnd w:id="42"/>
    </w:p>
    <w:p w14:paraId="67B8064A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43" w:name="z562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 случае, если в соответствующем партийном списке кандидатов не осталось, мандат остается вакантным до следующих выборов депутатов маслихата.</w:t>
      </w:r>
      <w:bookmarkEnd w:id="43"/>
    </w:p>
    <w:p w14:paraId="19D62C49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i/>
          <w:iCs/>
          <w:color w:val="373A3C"/>
          <w:kern w:val="0"/>
          <w:sz w:val="23"/>
          <w:szCs w:val="23"/>
          <w:lang w:val="ru-KZ" w:eastAsia="ru-KZ"/>
          <w14:ligatures w14:val="none"/>
        </w:rPr>
        <w:t>Регистрация депутатов маслихатов</w:t>
      </w:r>
    </w:p>
    <w:p w14:paraId="486DB978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44" w:name="z563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Соответствующая территориальная избирательная комиссия регистрирует избранных депутатов маслихатов.</w:t>
      </w:r>
      <w:bookmarkEnd w:id="44"/>
    </w:p>
    <w:p w14:paraId="34711F57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bookmarkStart w:id="45" w:name="z564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Соответствующая территориальная избирательная комиссия по представлению районной (городской) избирательной комиссии или обращениям граждан может признать выборы депутатов маслихата недействительными, если в ходе выборов или при подсчете голосов либо определении результатов выборов имели место нарушения </w:t>
      </w:r>
      <w:bookmarkEnd w:id="45"/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kk-KZ" w:eastAsia="ru-KZ"/>
          <w14:ligatures w14:val="none"/>
        </w:rPr>
        <w:t>Конституционного закона «О выборах»</w:t>
      </w: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, и отказать в регистрации депутатов маслихата. При этом данное решение территориальной избирательной комиссии в течение десяти дней со дня его принятия может быть обжаловано политической партией, выдвинувшей партийный список, в суд, который в десятидневный срок принимает решение.</w:t>
      </w:r>
    </w:p>
    <w:p w14:paraId="72CC11E9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bookmarkStart w:id="46" w:name="_Toc99455729"/>
      <w:bookmarkEnd w:id="46"/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t> </w:t>
      </w:r>
    </w:p>
    <w:p w14:paraId="19D81886" w14:textId="77777777" w:rsidR="00405837" w:rsidRPr="00405837" w:rsidRDefault="00405837" w:rsidP="00405837">
      <w:pPr>
        <w:shd w:val="clear" w:color="auto" w:fill="FFFFFF"/>
        <w:spacing w:after="0" w:line="240" w:lineRule="auto"/>
        <w:ind w:firstLine="851"/>
        <w:outlineLvl w:val="1"/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36"/>
          <w:szCs w:val="36"/>
          <w:lang w:val="ru-KZ" w:eastAsia="ru-KZ"/>
          <w14:ligatures w14:val="none"/>
        </w:rPr>
        <w:t>КОНТРОЛЬНЫЕ ВОПРОСЫ К ТЕМЕ 11:</w:t>
      </w:r>
    </w:p>
    <w:p w14:paraId="12319058" w14:textId="77777777" w:rsidR="00405837" w:rsidRPr="00405837" w:rsidRDefault="00405837" w:rsidP="0040583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Перечислите этапы избирательного процесса при избрании депутатов маслихатов.</w:t>
      </w:r>
    </w:p>
    <w:p w14:paraId="127B3446" w14:textId="77777777" w:rsidR="00405837" w:rsidRPr="00405837" w:rsidRDefault="00405837" w:rsidP="0040583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Сроки и порядок выдвижения кандидатов в депутаты маслихата.</w:t>
      </w:r>
    </w:p>
    <w:p w14:paraId="1B910CAA" w14:textId="77777777" w:rsidR="00405837" w:rsidRPr="00405837" w:rsidRDefault="00405837" w:rsidP="0040583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Каковы требования к кандидатам в депутаты маслихата?</w:t>
      </w:r>
    </w:p>
    <w:p w14:paraId="269FA82E" w14:textId="77777777" w:rsidR="00405837" w:rsidRPr="00405837" w:rsidRDefault="00405837" w:rsidP="0040583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Какие документы представляются для регистрации партийного списка?</w:t>
      </w:r>
    </w:p>
    <w:p w14:paraId="5603BF0E" w14:textId="77777777" w:rsidR="00405837" w:rsidRPr="00405837" w:rsidRDefault="00405837" w:rsidP="0040583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Назовите основания отказа или отмены регистрации партийного списка.</w:t>
      </w:r>
    </w:p>
    <w:p w14:paraId="68C56DD3" w14:textId="77777777" w:rsidR="00405837" w:rsidRPr="00405837" w:rsidRDefault="00405837" w:rsidP="00405837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firstLine="851"/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</w:pPr>
      <w:r w:rsidRPr="00405837">
        <w:rPr>
          <w:rFonts w:ascii="Segoe UI" w:eastAsia="Times New Roman" w:hAnsi="Segoe UI" w:cs="Segoe UI"/>
          <w:color w:val="373A3C"/>
          <w:kern w:val="0"/>
          <w:sz w:val="23"/>
          <w:szCs w:val="23"/>
          <w:lang w:val="ru-KZ" w:eastAsia="ru-KZ"/>
          <w14:ligatures w14:val="none"/>
        </w:rPr>
        <w:t>В каких случаях принимается решение об исключении кандидата в депутаты маслихата из партийного списка?</w:t>
      </w:r>
    </w:p>
    <w:p w14:paraId="3A0243B3" w14:textId="77777777" w:rsidR="00F34891" w:rsidRPr="00405837" w:rsidRDefault="00F34891" w:rsidP="00405837">
      <w:pPr>
        <w:spacing w:after="0"/>
        <w:ind w:firstLine="851"/>
        <w:rPr>
          <w:lang w:val="ru-KZ"/>
        </w:rPr>
      </w:pPr>
    </w:p>
    <w:sectPr w:rsidR="00F34891" w:rsidRPr="00405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040ED"/>
    <w:multiLevelType w:val="multilevel"/>
    <w:tmpl w:val="270C5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31251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0C1"/>
    <w:rsid w:val="00405837"/>
    <w:rsid w:val="00EB10C1"/>
    <w:rsid w:val="00F3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C59E76-E3FD-4E8F-9A40-9CBE443E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05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KZ" w:eastAsia="ru-KZ"/>
      <w14:ligatures w14:val="none"/>
    </w:rPr>
  </w:style>
  <w:style w:type="paragraph" w:styleId="2">
    <w:name w:val="heading 2"/>
    <w:basedOn w:val="a"/>
    <w:link w:val="20"/>
    <w:uiPriority w:val="9"/>
    <w:qFormat/>
    <w:rsid w:val="004058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ru-KZ" w:eastAsia="ru-KZ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5837"/>
    <w:rPr>
      <w:rFonts w:ascii="Times New Roman" w:eastAsia="Times New Roman" w:hAnsi="Times New Roman" w:cs="Times New Roman"/>
      <w:b/>
      <w:bCs/>
      <w:kern w:val="36"/>
      <w:sz w:val="48"/>
      <w:szCs w:val="48"/>
      <w:lang w:val="ru-KZ" w:eastAsia="ru-KZ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405837"/>
    <w:rPr>
      <w:rFonts w:ascii="Times New Roman" w:eastAsia="Times New Roman" w:hAnsi="Times New Roman" w:cs="Times New Roman"/>
      <w:b/>
      <w:bCs/>
      <w:kern w:val="0"/>
      <w:sz w:val="36"/>
      <w:szCs w:val="36"/>
      <w:lang w:val="ru-KZ" w:eastAsia="ru-KZ"/>
      <w14:ligatures w14:val="none"/>
    </w:rPr>
  </w:style>
  <w:style w:type="paragraph" w:styleId="a3">
    <w:name w:val="Normal (Web)"/>
    <w:basedOn w:val="a"/>
    <w:uiPriority w:val="99"/>
    <w:semiHidden/>
    <w:unhideWhenUsed/>
    <w:rsid w:val="00405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KZ" w:eastAsia="ru-K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7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4347</Words>
  <Characters>24782</Characters>
  <Application>Microsoft Office Word</Application>
  <DocSecurity>0</DocSecurity>
  <Lines>206</Lines>
  <Paragraphs>58</Paragraphs>
  <ScaleCrop>false</ScaleCrop>
  <Company/>
  <LinksUpToDate>false</LinksUpToDate>
  <CharactersWithSpaces>29071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Меруерт Айтжан</dc:creator>
  <cp:keywords/>
  <dc:description/>
  <cp:lastModifiedBy>Меруерт Айтжан</cp:lastModifiedBy>
  <cp:revision>2</cp:revision>
  <dcterms:created xsi:type="dcterms:W3CDTF">2023-09-19T10:06:00Z</dcterms:created>
  <dcterms:modified xsi:type="dcterms:W3CDTF">2023-09-19T10:09:00Z</dcterms:modified>
</cp:coreProperties>
</file>